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" w:after="1"/>
        <w:ind w:left="210" w:leftChars="100" w:firstLine="0" w:firstLineChars="0"/>
        <w:rPr>
          <w:rFonts w:hint="default" w:ascii="Arial" w:hAnsi="Arial" w:cs="Arial"/>
          <w:sz w:val="27"/>
          <w:u w:val="none"/>
          <w:lang w:val="fr-FR"/>
        </w:rPr>
      </w:pPr>
      <w:r>
        <w:rPr>
          <w:rFonts w:hint="default" w:ascii="Arial" w:hAnsi="Arial" w:cs="Arial"/>
          <w:w w:val="115"/>
          <w:u w:val="single"/>
        </w:rPr>
        <w:t>Dictées de la semaine</w:t>
      </w:r>
      <w:r>
        <w:rPr>
          <w:rFonts w:hint="default" w:ascii="Arial" w:hAnsi="Arial" w:cs="Arial"/>
          <w:spacing w:val="16"/>
          <w:w w:val="115"/>
          <w:u w:val="single"/>
        </w:rPr>
        <w:t xml:space="preserve"> </w:t>
      </w:r>
      <w:r>
        <w:rPr>
          <w:rFonts w:hint="default" w:ascii="Arial" w:hAnsi="Arial" w:cs="Arial"/>
          <w:w w:val="115"/>
          <w:u w:val="single"/>
          <w:lang w:val="fr-FR"/>
        </w:rPr>
        <w:t>5- Période 4</w:t>
      </w:r>
    </w:p>
    <w:p>
      <w:pPr>
        <w:pStyle w:val="2"/>
        <w:rPr>
          <w:rFonts w:hint="default" w:ascii="Arial" w:hAnsi="Arial" w:cs="Arial"/>
          <w:sz w:val="26"/>
          <w:u w:val="none"/>
        </w:rPr>
      </w:pPr>
    </w:p>
    <w:p>
      <w:pPr>
        <w:pStyle w:val="2"/>
        <w:ind w:left="420" w:leftChars="200" w:firstLine="0" w:firstLineChars="0"/>
        <w:rPr>
          <w:rFonts w:hint="default" w:ascii="Arial" w:hAnsi="Arial" w:cs="Arial"/>
          <w:sz w:val="20"/>
          <w:u w:val="none"/>
        </w:rPr>
      </w:pPr>
      <w:r>
        <w:rPr>
          <w:rFonts w:hint="default" w:ascii="Arial" w:hAnsi="Arial" w:cs="Arial"/>
          <w:b/>
          <w:bCs/>
          <w:sz w:val="20"/>
          <w:u w:val="none"/>
          <w:lang w:val="fr-FR"/>
        </w:rPr>
        <w:t>ATTENTION AUX ACCORDS DES PARTICIPES PASSES AVEC ETRE. Ils fonctionnent comme des adjectifs attributs qui se conjuguent avec le sujet.</w:t>
      </w:r>
    </w:p>
    <w:tbl>
      <w:tblPr>
        <w:tblStyle w:val="6"/>
        <w:tblpPr w:leftFromText="180" w:rightFromText="180" w:vertAnchor="text" w:horzAnchor="page" w:tblpX="597" w:tblpY="182"/>
        <w:tblOverlap w:val="never"/>
        <w:tblW w:w="1075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95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98" w:type="dxa"/>
            <w:shd w:val="clear" w:color="auto" w:fill="E7E7E7"/>
          </w:tcPr>
          <w:p>
            <w:pPr>
              <w:pStyle w:val="7"/>
              <w:spacing w:before="1"/>
              <w:ind w:left="0"/>
              <w:rPr>
                <w:rFonts w:hint="default" w:ascii="Arial" w:hAnsi="Arial" w:cs="Arial"/>
                <w:sz w:val="27"/>
              </w:rPr>
            </w:pPr>
          </w:p>
          <w:p>
            <w:pPr>
              <w:pStyle w:val="7"/>
              <w:rPr>
                <w:rFonts w:hint="default" w:ascii="Arial" w:hAnsi="Arial" w:cs="Arial"/>
                <w:b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>D1</w:t>
            </w:r>
          </w:p>
        </w:tc>
        <w:tc>
          <w:tcPr>
            <w:tcW w:w="9552" w:type="dxa"/>
          </w:tcPr>
          <w:p>
            <w:pPr>
              <w:pStyle w:val="7"/>
              <w:spacing w:before="63" w:line="235" w:lineRule="auto"/>
              <w:ind w:right="292" w:rightChars="139"/>
              <w:rPr>
                <w:rFonts w:hint="default" w:ascii="Arial" w:hAnsi="Arial" w:cs="Arial"/>
                <w:sz w:val="22"/>
              </w:rPr>
            </w:pPr>
            <w:r>
              <w:rPr>
                <w:rFonts w:hint="default" w:ascii="Arial" w:hAnsi="Arial" w:cs="Arial"/>
                <w:sz w:val="22"/>
              </w:rPr>
              <w:t>On a une ville lorsque plus de deux</w:t>
            </w:r>
            <w:r>
              <w:rPr>
                <w:rFonts w:hint="default" w:ascii="Arial" w:hAnsi="Arial" w:cs="Arial"/>
                <w:sz w:val="22"/>
                <w:lang w:val="fr-FR"/>
              </w:rPr>
              <w:t>-</w:t>
            </w:r>
            <w:r>
              <w:rPr>
                <w:rFonts w:hint="default" w:ascii="Arial" w:hAnsi="Arial" w:cs="Arial"/>
                <w:sz w:val="22"/>
              </w:rPr>
              <w:t>mille habitants sont regroupés dans une commune. Plus elle est peuplée, mieux elle est équipée en services.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198" w:type="dxa"/>
            <w:shd w:val="clear" w:color="auto" w:fill="CACACA"/>
          </w:tcPr>
          <w:p>
            <w:pPr>
              <w:pStyle w:val="7"/>
              <w:spacing w:before="180"/>
              <w:rPr>
                <w:rFonts w:hint="default" w:ascii="Arial" w:hAnsi="Arial" w:cs="Arial"/>
                <w:b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>D2</w:t>
            </w:r>
          </w:p>
        </w:tc>
        <w:tc>
          <w:tcPr>
            <w:tcW w:w="9552" w:type="dxa"/>
          </w:tcPr>
          <w:p>
            <w:pPr>
              <w:pStyle w:val="7"/>
              <w:spacing w:before="64" w:line="235" w:lineRule="auto"/>
              <w:ind w:right="292" w:rightChars="139"/>
              <w:rPr>
                <w:rFonts w:hint="default" w:ascii="Arial" w:hAnsi="Arial" w:cs="Arial"/>
                <w:sz w:val="22"/>
              </w:rPr>
            </w:pPr>
            <w:r>
              <w:rPr>
                <w:rFonts w:hint="default" w:ascii="Arial" w:hAnsi="Arial" w:cs="Arial"/>
                <w:w w:val="95"/>
                <w:sz w:val="22"/>
              </w:rPr>
              <w:t>L’exode</w:t>
            </w:r>
            <w:r>
              <w:rPr>
                <w:rFonts w:hint="default" w:ascii="Arial" w:hAnsi="Arial" w:cs="Arial"/>
                <w:spacing w:val="-25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spacing w:val="-25"/>
                <w:w w:val="95"/>
                <w:sz w:val="22"/>
                <w:lang w:val="fr-FR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rural</w:t>
            </w:r>
            <w:r>
              <w:rPr>
                <w:rFonts w:hint="default" w:ascii="Arial" w:hAnsi="Arial" w:cs="Arial"/>
                <w:spacing w:val="-20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a</w:t>
            </w:r>
            <w:r>
              <w:rPr>
                <w:rFonts w:hint="default" w:ascii="Arial" w:hAnsi="Arial" w:cs="Arial"/>
                <w:spacing w:val="-18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vidé</w:t>
            </w:r>
            <w:r>
              <w:rPr>
                <w:rFonts w:hint="default" w:ascii="Arial" w:hAnsi="Arial" w:cs="Arial"/>
                <w:spacing w:val="-20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les</w:t>
            </w:r>
            <w:r>
              <w:rPr>
                <w:rFonts w:hint="default" w:ascii="Arial" w:hAnsi="Arial" w:cs="Arial"/>
                <w:spacing w:val="-20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campagnes</w:t>
            </w:r>
            <w:r>
              <w:rPr>
                <w:rFonts w:hint="default" w:ascii="Arial" w:hAnsi="Arial" w:cs="Arial"/>
                <w:spacing w:val="-26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au</w:t>
            </w:r>
            <w:r>
              <w:rPr>
                <w:rFonts w:hint="default" w:ascii="Arial" w:hAnsi="Arial" w:cs="Arial"/>
                <w:spacing w:val="-20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color w:val="FF0000"/>
                <w:w w:val="95"/>
                <w:sz w:val="22"/>
              </w:rPr>
              <w:t>19</w:t>
            </w:r>
            <w:r>
              <w:rPr>
                <w:rFonts w:hint="default" w:ascii="Arial" w:hAnsi="Arial" w:cs="Arial"/>
                <w:color w:val="FF0000"/>
                <w:w w:val="95"/>
                <w:sz w:val="22"/>
                <w:vertAlign w:val="superscript"/>
              </w:rPr>
              <w:t>ème</w:t>
            </w:r>
            <w:r>
              <w:rPr>
                <w:rFonts w:hint="default" w:ascii="Arial" w:hAnsi="Arial" w:cs="Arial"/>
                <w:spacing w:val="-9"/>
                <w:w w:val="95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  <w:vertAlign w:val="baseline"/>
              </w:rPr>
              <w:t>siècle</w:t>
            </w:r>
            <w:r>
              <w:rPr>
                <w:rFonts w:hint="default" w:ascii="Arial" w:hAnsi="Arial" w:cs="Arial"/>
                <w:spacing w:val="-10"/>
                <w:w w:val="95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  <w:vertAlign w:val="baseline"/>
              </w:rPr>
              <w:t>et</w:t>
            </w:r>
            <w:r>
              <w:rPr>
                <w:rFonts w:hint="default" w:ascii="Arial" w:hAnsi="Arial" w:cs="Arial"/>
                <w:spacing w:val="-21"/>
                <w:w w:val="95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  <w:vertAlign w:val="baseline"/>
              </w:rPr>
              <w:t>la</w:t>
            </w:r>
            <w:r>
              <w:rPr>
                <w:rFonts w:hint="default" w:ascii="Arial" w:hAnsi="Arial" w:cs="Arial"/>
                <w:spacing w:val="-20"/>
                <w:w w:val="95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  <w:vertAlign w:val="baseline"/>
              </w:rPr>
              <w:t>population</w:t>
            </w:r>
            <w:r>
              <w:rPr>
                <w:rFonts w:hint="default" w:ascii="Arial" w:hAnsi="Arial" w:cs="Arial"/>
                <w:spacing w:val="-28"/>
                <w:w w:val="95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  <w:vertAlign w:val="baseline"/>
              </w:rPr>
              <w:t xml:space="preserve">s’est </w:t>
            </w:r>
            <w:r>
              <w:rPr>
                <w:rFonts w:hint="default" w:ascii="Arial" w:hAnsi="Arial" w:cs="Arial"/>
                <w:sz w:val="22"/>
                <w:vertAlign w:val="baseline"/>
              </w:rPr>
              <w:t>regroupée dans les</w:t>
            </w:r>
            <w:r>
              <w:rPr>
                <w:rFonts w:hint="default" w:ascii="Arial" w:hAnsi="Arial" w:cs="Arial"/>
                <w:spacing w:val="-8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vertAlign w:val="baseline"/>
              </w:rPr>
              <w:t>villes.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198" w:type="dxa"/>
            <w:shd w:val="clear" w:color="auto" w:fill="E7E7E7"/>
          </w:tcPr>
          <w:p>
            <w:pPr>
              <w:pStyle w:val="7"/>
              <w:spacing w:before="180"/>
              <w:rPr>
                <w:rFonts w:hint="default" w:ascii="Arial" w:hAnsi="Arial" w:cs="Arial"/>
                <w:b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>D3</w:t>
            </w:r>
          </w:p>
        </w:tc>
        <w:tc>
          <w:tcPr>
            <w:tcW w:w="9552" w:type="dxa"/>
          </w:tcPr>
          <w:p>
            <w:pPr>
              <w:pStyle w:val="7"/>
              <w:spacing w:before="64" w:line="235" w:lineRule="auto"/>
              <w:ind w:right="292" w:rightChars="139"/>
              <w:rPr>
                <w:rFonts w:hint="default" w:ascii="Arial" w:hAnsi="Arial" w:cs="Arial"/>
                <w:sz w:val="22"/>
              </w:rPr>
            </w:pPr>
            <w:r>
              <w:rPr>
                <w:rFonts w:hint="default" w:ascii="Arial" w:hAnsi="Arial" w:cs="Arial"/>
                <w:sz w:val="22"/>
              </w:rPr>
              <w:t>Les banlieues des villes se sont beaucoup développées pour accueillir tous ces nouveaux citadins.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198" w:type="dxa"/>
            <w:shd w:val="clear" w:color="auto" w:fill="CACACA"/>
          </w:tcPr>
          <w:p>
            <w:pPr>
              <w:pStyle w:val="7"/>
              <w:ind w:left="0"/>
              <w:rPr>
                <w:rFonts w:hint="default" w:ascii="Arial" w:hAnsi="Arial" w:cs="Arial"/>
                <w:sz w:val="24"/>
              </w:rPr>
            </w:pPr>
          </w:p>
          <w:p>
            <w:pPr>
              <w:pStyle w:val="7"/>
              <w:ind w:left="0"/>
              <w:rPr>
                <w:rFonts w:hint="default" w:ascii="Arial" w:hAnsi="Arial" w:cs="Arial"/>
                <w:sz w:val="26"/>
              </w:rPr>
            </w:pPr>
          </w:p>
          <w:p>
            <w:pPr>
              <w:pStyle w:val="7"/>
              <w:spacing w:before="1"/>
              <w:rPr>
                <w:rFonts w:hint="default" w:ascii="Arial" w:hAnsi="Arial" w:cs="Arial"/>
                <w:b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>Bilan</w:t>
            </w:r>
          </w:p>
        </w:tc>
        <w:tc>
          <w:tcPr>
            <w:tcW w:w="9552" w:type="dxa"/>
          </w:tcPr>
          <w:p>
            <w:pPr>
              <w:pStyle w:val="7"/>
              <w:spacing w:before="59" w:line="266" w:lineRule="exact"/>
              <w:ind w:right="292" w:rightChars="139"/>
              <w:rPr>
                <w:rFonts w:hint="default" w:ascii="Arial" w:hAnsi="Arial" w:cs="Arial"/>
                <w:b/>
                <w:sz w:val="22"/>
              </w:rPr>
            </w:pPr>
            <w:r>
              <w:rPr>
                <w:rFonts w:hint="default" w:ascii="Arial" w:hAnsi="Arial" w:cs="Arial"/>
                <w:spacing w:val="-56"/>
                <w:w w:val="100"/>
                <w:sz w:val="22"/>
                <w:u w:val="single"/>
              </w:rPr>
              <w:t xml:space="preserve"> </w:t>
            </w:r>
            <w:r>
              <w:rPr>
                <w:rFonts w:hint="default" w:ascii="Arial" w:hAnsi="Arial" w:cs="Arial"/>
                <w:b/>
                <w:sz w:val="22"/>
                <w:u w:val="single"/>
              </w:rPr>
              <w:t>Qu’est-ce qu’une ville ?</w:t>
            </w:r>
          </w:p>
          <w:p>
            <w:pPr>
              <w:pStyle w:val="7"/>
              <w:ind w:right="292" w:rightChars="139"/>
              <w:rPr>
                <w:rFonts w:hint="default" w:ascii="Arial" w:hAnsi="Arial" w:cs="Arial"/>
                <w:sz w:val="22"/>
              </w:rPr>
            </w:pPr>
            <w:r>
              <w:rPr>
                <w:rFonts w:hint="default" w:ascii="Arial" w:hAnsi="Arial" w:cs="Arial"/>
                <w:sz w:val="22"/>
              </w:rPr>
              <w:t>On</w:t>
            </w:r>
            <w:r>
              <w:rPr>
                <w:rFonts w:hint="default" w:ascii="Arial" w:hAnsi="Arial" w:cs="Arial"/>
                <w:spacing w:val="-3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parle</w:t>
            </w:r>
            <w:r>
              <w:rPr>
                <w:rFonts w:hint="default" w:ascii="Arial" w:hAnsi="Arial" w:cs="Arial"/>
                <w:spacing w:val="1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de</w:t>
            </w:r>
            <w:r>
              <w:rPr>
                <w:rFonts w:hint="default" w:ascii="Arial" w:hAnsi="Arial" w:cs="Arial"/>
                <w:spacing w:val="-1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ville</w:t>
            </w:r>
            <w:r>
              <w:rPr>
                <w:rFonts w:hint="default" w:ascii="Arial" w:hAnsi="Arial" w:cs="Arial"/>
                <w:spacing w:val="-2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lorsque</w:t>
            </w:r>
            <w:r>
              <w:rPr>
                <w:rFonts w:hint="default" w:ascii="Arial" w:hAnsi="Arial" w:cs="Arial"/>
                <w:spacing w:val="-4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plus</w:t>
            </w:r>
            <w:r>
              <w:rPr>
                <w:rFonts w:hint="default" w:ascii="Arial" w:hAnsi="Arial" w:cs="Arial"/>
                <w:spacing w:val="-2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de</w:t>
            </w:r>
            <w:r>
              <w:rPr>
                <w:rFonts w:hint="default" w:ascii="Arial" w:hAnsi="Arial" w:cs="Arial"/>
                <w:spacing w:val="1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deux</w:t>
            </w:r>
            <w:r>
              <w:rPr>
                <w:rFonts w:hint="default" w:ascii="Arial" w:hAnsi="Arial" w:cs="Arial"/>
                <w:spacing w:val="-2"/>
                <w:sz w:val="22"/>
                <w:lang w:val="fr-FR"/>
              </w:rPr>
              <w:t>-</w:t>
            </w:r>
            <w:r>
              <w:rPr>
                <w:rFonts w:hint="default" w:ascii="Arial" w:hAnsi="Arial" w:cs="Arial"/>
                <w:sz w:val="22"/>
              </w:rPr>
              <w:t>mille</w:t>
            </w:r>
            <w:r>
              <w:rPr>
                <w:rFonts w:hint="default" w:ascii="Arial" w:hAnsi="Arial" w:cs="Arial"/>
                <w:spacing w:val="-4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habitants</w:t>
            </w:r>
            <w:r>
              <w:rPr>
                <w:rFonts w:hint="default" w:ascii="Arial" w:hAnsi="Arial" w:cs="Arial"/>
                <w:spacing w:val="-9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sont</w:t>
            </w:r>
            <w:r>
              <w:rPr>
                <w:rFonts w:hint="default" w:ascii="Arial" w:hAnsi="Arial" w:cs="Arial"/>
                <w:spacing w:val="-4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regroupés</w:t>
            </w:r>
            <w:r>
              <w:rPr>
                <w:rFonts w:hint="default" w:ascii="Arial" w:hAnsi="Arial" w:cs="Arial"/>
                <w:spacing w:val="-4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dans</w:t>
            </w:r>
            <w:r>
              <w:rPr>
                <w:rFonts w:hint="default" w:ascii="Arial" w:hAnsi="Arial" w:cs="Arial"/>
                <w:spacing w:val="-1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une</w:t>
            </w:r>
            <w:r>
              <w:rPr>
                <w:rFonts w:hint="default" w:ascii="Arial" w:hAnsi="Arial" w:cs="Arial"/>
                <w:spacing w:val="-2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commune.</w:t>
            </w:r>
            <w:r>
              <w:rPr>
                <w:rFonts w:hint="default" w:ascii="Arial" w:hAnsi="Arial" w:cs="Arial"/>
                <w:spacing w:val="-7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Plus</w:t>
            </w:r>
            <w:r>
              <w:rPr>
                <w:rFonts w:hint="default" w:ascii="Arial" w:hAnsi="Arial" w:cs="Arial"/>
                <w:spacing w:val="-5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une</w:t>
            </w:r>
            <w:r>
              <w:rPr>
                <w:rFonts w:hint="default" w:ascii="Arial" w:hAnsi="Arial" w:cs="Arial"/>
                <w:spacing w:val="-2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ville est</w:t>
            </w:r>
            <w:r>
              <w:rPr>
                <w:rFonts w:hint="default" w:ascii="Arial" w:hAnsi="Arial" w:cs="Arial"/>
                <w:spacing w:val="-42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peuplée,</w:t>
            </w:r>
            <w:r>
              <w:rPr>
                <w:rFonts w:hint="default" w:ascii="Arial" w:hAnsi="Arial" w:cs="Arial"/>
                <w:spacing w:val="-40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mieux</w:t>
            </w:r>
            <w:r>
              <w:rPr>
                <w:rFonts w:hint="default" w:ascii="Arial" w:hAnsi="Arial" w:cs="Arial"/>
                <w:spacing w:val="-42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elle</w:t>
            </w:r>
            <w:r>
              <w:rPr>
                <w:rFonts w:hint="default" w:ascii="Arial" w:hAnsi="Arial" w:cs="Arial"/>
                <w:spacing w:val="-40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est</w:t>
            </w:r>
            <w:r>
              <w:rPr>
                <w:rFonts w:hint="default" w:ascii="Arial" w:hAnsi="Arial" w:cs="Arial"/>
                <w:spacing w:val="-42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équipée</w:t>
            </w:r>
            <w:r>
              <w:rPr>
                <w:rFonts w:hint="default" w:ascii="Arial" w:hAnsi="Arial" w:cs="Arial"/>
                <w:spacing w:val="-40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en</w:t>
            </w:r>
            <w:r>
              <w:rPr>
                <w:rFonts w:hint="default" w:ascii="Arial" w:hAnsi="Arial" w:cs="Arial"/>
                <w:spacing w:val="-40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services</w:t>
            </w:r>
            <w:r>
              <w:rPr>
                <w:rFonts w:hint="default" w:ascii="Arial" w:hAnsi="Arial" w:cs="Arial"/>
                <w:spacing w:val="-41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pour</w:t>
            </w:r>
            <w:r>
              <w:rPr>
                <w:rFonts w:hint="default" w:ascii="Arial" w:hAnsi="Arial" w:cs="Arial"/>
                <w:spacing w:val="-41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la</w:t>
            </w:r>
            <w:r>
              <w:rPr>
                <w:rFonts w:hint="default" w:ascii="Arial" w:hAnsi="Arial" w:cs="Arial"/>
                <w:spacing w:val="-41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région</w:t>
            </w:r>
            <w:r>
              <w:rPr>
                <w:rFonts w:hint="default" w:ascii="Arial" w:hAnsi="Arial" w:cs="Arial"/>
                <w:spacing w:val="-42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qui</w:t>
            </w:r>
            <w:r>
              <w:rPr>
                <w:rFonts w:hint="default" w:ascii="Arial" w:hAnsi="Arial" w:cs="Arial"/>
                <w:spacing w:val="-40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l’entoure</w:t>
            </w:r>
            <w:r>
              <w:rPr>
                <w:rFonts w:hint="default" w:ascii="Arial" w:hAnsi="Arial" w:cs="Arial"/>
                <w:spacing w:val="-42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:</w:t>
            </w:r>
            <w:r>
              <w:rPr>
                <w:rFonts w:hint="default" w:ascii="Arial" w:hAnsi="Arial" w:cs="Arial"/>
                <w:spacing w:val="-40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commerces,</w:t>
            </w:r>
            <w:r>
              <w:rPr>
                <w:rFonts w:hint="default" w:ascii="Arial" w:hAnsi="Arial" w:cs="Arial"/>
                <w:spacing w:val="-42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 xml:space="preserve">banques, </w:t>
            </w:r>
            <w:r>
              <w:rPr>
                <w:rFonts w:hint="default" w:ascii="Arial" w:hAnsi="Arial" w:cs="Arial"/>
                <w:w w:val="95"/>
                <w:sz w:val="22"/>
              </w:rPr>
              <w:t>hôpitaux...</w:t>
            </w:r>
            <w:r>
              <w:rPr>
                <w:rFonts w:hint="default" w:ascii="Arial" w:hAnsi="Arial" w:cs="Arial"/>
                <w:spacing w:val="-16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Au</w:t>
            </w:r>
            <w:r>
              <w:rPr>
                <w:rFonts w:hint="default" w:ascii="Arial" w:hAnsi="Arial" w:cs="Arial"/>
                <w:spacing w:val="-13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19</w:t>
            </w:r>
            <w:r>
              <w:rPr>
                <w:rFonts w:hint="default" w:ascii="Arial" w:hAnsi="Arial" w:cs="Arial"/>
                <w:w w:val="95"/>
                <w:sz w:val="22"/>
                <w:vertAlign w:val="superscript"/>
              </w:rPr>
              <w:t>ème</w:t>
            </w:r>
            <w:r>
              <w:rPr>
                <w:rFonts w:hint="default" w:ascii="Arial" w:hAnsi="Arial" w:cs="Arial"/>
                <w:spacing w:val="-11"/>
                <w:w w:val="95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  <w:vertAlign w:val="baseline"/>
              </w:rPr>
              <w:t>siècle,</w:t>
            </w:r>
            <w:r>
              <w:rPr>
                <w:rFonts w:hint="default" w:ascii="Arial" w:hAnsi="Arial" w:cs="Arial"/>
                <w:spacing w:val="-24"/>
                <w:w w:val="95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  <w:vertAlign w:val="baseline"/>
              </w:rPr>
              <w:t>l’exode</w:t>
            </w:r>
            <w:r>
              <w:rPr>
                <w:rFonts w:hint="default" w:ascii="Arial" w:hAnsi="Arial" w:cs="Arial"/>
                <w:spacing w:val="-23"/>
                <w:w w:val="95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  <w:vertAlign w:val="baseline"/>
              </w:rPr>
              <w:t>rural</w:t>
            </w:r>
            <w:r>
              <w:rPr>
                <w:rFonts w:hint="default" w:ascii="Arial" w:hAnsi="Arial" w:cs="Arial"/>
                <w:spacing w:val="-22"/>
                <w:w w:val="95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  <w:vertAlign w:val="baseline"/>
              </w:rPr>
              <w:t>a</w:t>
            </w:r>
            <w:r>
              <w:rPr>
                <w:rFonts w:hint="default" w:ascii="Arial" w:hAnsi="Arial" w:cs="Arial"/>
                <w:spacing w:val="-20"/>
                <w:w w:val="95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  <w:vertAlign w:val="baseline"/>
              </w:rPr>
              <w:t>vidé</w:t>
            </w:r>
            <w:r>
              <w:rPr>
                <w:rFonts w:hint="default" w:ascii="Arial" w:hAnsi="Arial" w:cs="Arial"/>
                <w:spacing w:val="-22"/>
                <w:w w:val="95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  <w:vertAlign w:val="baseline"/>
              </w:rPr>
              <w:t>les</w:t>
            </w:r>
            <w:r>
              <w:rPr>
                <w:rFonts w:hint="default" w:ascii="Arial" w:hAnsi="Arial" w:cs="Arial"/>
                <w:spacing w:val="-22"/>
                <w:w w:val="95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  <w:vertAlign w:val="baseline"/>
              </w:rPr>
              <w:t>campagnes.</w:t>
            </w:r>
            <w:r>
              <w:rPr>
                <w:rFonts w:hint="default" w:ascii="Arial" w:hAnsi="Arial" w:cs="Arial"/>
                <w:spacing w:val="-26"/>
                <w:w w:val="95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  <w:vertAlign w:val="baseline"/>
              </w:rPr>
              <w:t>La</w:t>
            </w:r>
            <w:r>
              <w:rPr>
                <w:rFonts w:hint="default" w:ascii="Arial" w:hAnsi="Arial" w:cs="Arial"/>
                <w:spacing w:val="-23"/>
                <w:w w:val="95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  <w:vertAlign w:val="baseline"/>
              </w:rPr>
              <w:t>population</w:t>
            </w:r>
            <w:r>
              <w:rPr>
                <w:rFonts w:hint="default" w:ascii="Arial" w:hAnsi="Arial" w:cs="Arial"/>
                <w:spacing w:val="-28"/>
                <w:w w:val="95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  <w:vertAlign w:val="baseline"/>
              </w:rPr>
              <w:t>s’est</w:t>
            </w:r>
            <w:r>
              <w:rPr>
                <w:rFonts w:hint="default" w:ascii="Arial" w:hAnsi="Arial" w:cs="Arial"/>
                <w:spacing w:val="-24"/>
                <w:w w:val="95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  <w:vertAlign w:val="baseline"/>
              </w:rPr>
              <w:t>alors</w:t>
            </w:r>
            <w:r>
              <w:rPr>
                <w:rFonts w:hint="default" w:ascii="Arial" w:hAnsi="Arial" w:cs="Arial"/>
                <w:spacing w:val="-24"/>
                <w:w w:val="95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  <w:vertAlign w:val="baseline"/>
              </w:rPr>
              <w:t>regroupée</w:t>
            </w:r>
            <w:r>
              <w:rPr>
                <w:rFonts w:hint="default" w:ascii="Arial" w:hAnsi="Arial" w:cs="Arial"/>
                <w:spacing w:val="-23"/>
                <w:w w:val="95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  <w:vertAlign w:val="baseline"/>
              </w:rPr>
              <w:t xml:space="preserve">dans </w:t>
            </w:r>
            <w:r>
              <w:rPr>
                <w:rFonts w:hint="default" w:ascii="Arial" w:hAnsi="Arial" w:cs="Arial"/>
                <w:sz w:val="22"/>
                <w:vertAlign w:val="baseline"/>
              </w:rPr>
              <w:t>les</w:t>
            </w:r>
            <w:r>
              <w:rPr>
                <w:rFonts w:hint="default" w:ascii="Arial" w:hAnsi="Arial" w:cs="Arial"/>
                <w:spacing w:val="-2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vertAlign w:val="baseline"/>
              </w:rPr>
              <w:t>villes.</w:t>
            </w:r>
            <w:r>
              <w:rPr>
                <w:rFonts w:hint="default" w:ascii="Arial" w:hAnsi="Arial" w:cs="Arial"/>
                <w:spacing w:val="-5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vertAlign w:val="baseline"/>
              </w:rPr>
              <w:t>Pour</w:t>
            </w:r>
            <w:r>
              <w:rPr>
                <w:rFonts w:hint="default" w:ascii="Arial" w:hAnsi="Arial" w:cs="Arial"/>
                <w:spacing w:val="-5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vertAlign w:val="baseline"/>
              </w:rPr>
              <w:t>accueillir</w:t>
            </w:r>
            <w:r>
              <w:rPr>
                <w:rFonts w:hint="default" w:ascii="Arial" w:hAnsi="Arial" w:cs="Arial"/>
                <w:spacing w:val="-5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vertAlign w:val="baseline"/>
              </w:rPr>
              <w:t>les</w:t>
            </w:r>
            <w:r>
              <w:rPr>
                <w:rFonts w:hint="default" w:ascii="Arial" w:hAnsi="Arial" w:cs="Arial"/>
                <w:spacing w:val="-2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vertAlign w:val="baseline"/>
              </w:rPr>
              <w:t>citadins,</w:t>
            </w:r>
            <w:r>
              <w:rPr>
                <w:rFonts w:hint="default" w:ascii="Arial" w:hAnsi="Arial" w:cs="Arial"/>
                <w:spacing w:val="-7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vertAlign w:val="baseline"/>
              </w:rPr>
              <w:t>les</w:t>
            </w:r>
            <w:r>
              <w:rPr>
                <w:rFonts w:hint="default" w:ascii="Arial" w:hAnsi="Arial" w:cs="Arial"/>
                <w:spacing w:val="-2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vertAlign w:val="baseline"/>
              </w:rPr>
              <w:t>banlieues</w:t>
            </w:r>
            <w:r>
              <w:rPr>
                <w:rFonts w:hint="default" w:ascii="Arial" w:hAnsi="Arial" w:cs="Arial"/>
                <w:spacing w:val="-3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vertAlign w:val="baseline"/>
              </w:rPr>
              <w:t>se</w:t>
            </w:r>
            <w:r>
              <w:rPr>
                <w:rFonts w:hint="default" w:ascii="Arial" w:hAnsi="Arial" w:cs="Arial"/>
                <w:spacing w:val="-2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vertAlign w:val="baseline"/>
              </w:rPr>
              <w:t>sont</w:t>
            </w:r>
            <w:r>
              <w:rPr>
                <w:rFonts w:hint="default" w:ascii="Arial" w:hAnsi="Arial" w:cs="Arial"/>
                <w:spacing w:val="-6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vertAlign w:val="baseline"/>
              </w:rPr>
              <w:t>beaucoup</w:t>
            </w:r>
            <w:r>
              <w:rPr>
                <w:rFonts w:hint="default" w:ascii="Arial" w:hAnsi="Arial" w:cs="Arial"/>
                <w:spacing w:val="-5"/>
                <w:sz w:val="22"/>
                <w:vertAlign w:val="baseli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vertAlign w:val="baseline"/>
              </w:rPr>
              <w:t>développées.</w:t>
            </w:r>
          </w:p>
        </w:tc>
      </w:tr>
    </w:tbl>
    <w:p>
      <w:pPr>
        <w:keepNext w:val="0"/>
        <w:keepLines w:val="0"/>
        <w:widowControl/>
        <w:suppressLineNumbers w:val="0"/>
        <w:spacing w:line="480" w:lineRule="auto"/>
        <w:jc w:val="both"/>
        <w:rPr>
          <w:rFonts w:hint="default" w:ascii="Arial" w:hAnsi="Arial" w:cs="Arial"/>
          <w:sz w:val="28"/>
          <w:szCs w:val="28"/>
        </w:rPr>
      </w:pPr>
      <w:bookmarkStart w:id="0" w:name="_GoBack"/>
      <w:bookmarkEnd w:id="0"/>
    </w:p>
    <w:p>
      <w:pPr>
        <w:jc w:val="both"/>
        <w:rPr>
          <w:rFonts w:hint="default" w:ascii="Arial" w:hAnsi="Arial" w:cs="Arial"/>
          <w:sz w:val="28"/>
          <w:szCs w:val="28"/>
        </w:rPr>
      </w:pPr>
    </w:p>
    <w:sectPr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rlito">
    <w:altName w:val="Yessy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ndika">
    <w:altName w:val="Yess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essy">
    <w:panose1 w:val="02000500000000000000"/>
    <w:charset w:val="00"/>
    <w:family w:val="auto"/>
    <w:pitch w:val="default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E49EF"/>
    <w:rsid w:val="051E49EF"/>
    <w:rsid w:val="0FE83056"/>
    <w:rsid w:val="168E5300"/>
    <w:rsid w:val="527772A0"/>
    <w:rsid w:val="5B4F3963"/>
    <w:rsid w:val="619454CB"/>
    <w:rsid w:val="7093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u w:val="single" w:color="000000"/>
      <w:lang w:val="fr-FR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pPr>
      <w:ind w:left="144"/>
    </w:pPr>
    <w:rPr>
      <w:rFonts w:ascii="Carlito" w:hAnsi="Carlito" w:eastAsia="Carlito" w:cs="Carlito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2020-03-17T06:25:00Z</dcterms:created>
  <dc:creator>charline.jaunet</dc:creator>
  <cp:lastModifiedBy>charline.jaunet</cp:lastModifiedBy>
  <dcterms:modified xsi:type="dcterms:W3CDTF">2020-03-18T20:18:47Z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1036-11.2.0.9169</vt:lpwstr>
  </property>
</Properties>
</file>